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83A" w:rsidRPr="001779C5" w:rsidRDefault="001D183A" w:rsidP="001D183A">
      <w:pPr>
        <w:spacing w:after="0" w:line="480" w:lineRule="auto"/>
        <w:jc w:val="both"/>
        <w:rPr>
          <w:rFonts w:ascii="Palatino Linotype" w:hAnsi="Palatino Linotype" w:cs="Arial"/>
        </w:rPr>
      </w:pPr>
      <w:r w:rsidRPr="001779C5">
        <w:rPr>
          <w:rFonts w:ascii="Palatino Linotype" w:hAnsi="Palatino Linotype" w:cs="Arial"/>
        </w:rPr>
        <w:t xml:space="preserve">ARRIVE Guidelines Checklist </w:t>
      </w:r>
    </w:p>
    <w:p w:rsidR="001D183A" w:rsidRPr="001779C5" w:rsidRDefault="001D183A" w:rsidP="001D183A">
      <w:pPr>
        <w:spacing w:after="0" w:line="480" w:lineRule="auto"/>
        <w:jc w:val="both"/>
        <w:rPr>
          <w:rFonts w:ascii="Palatino Linotype" w:hAnsi="Palatino Linotype" w:cs="Arial"/>
        </w:rPr>
      </w:pPr>
      <w:r w:rsidRPr="001779C5">
        <w:rPr>
          <w:rFonts w:ascii="Palatino Linotype" w:hAnsi="Palatino Linotype" w:cs="Arial"/>
        </w:rPr>
        <w:t>for “</w:t>
      </w:r>
      <w:r w:rsidRPr="001779C5">
        <w:rPr>
          <w:rFonts w:ascii="Palatino Linotype" w:hAnsi="Palatino Linotype" w:cs="Arial"/>
        </w:rPr>
        <w:t>Diazepam and ethanol differently modulate neuronal activity in organotypic cortical cultures</w:t>
      </w:r>
      <w:r w:rsidRPr="001779C5">
        <w:rPr>
          <w:rFonts w:ascii="Palatino Linotype" w:hAnsi="Palatino Linotype" w:cs="Arial"/>
        </w:rPr>
        <w:t>”</w:t>
      </w:r>
      <w:r w:rsidRPr="001779C5">
        <w:rPr>
          <w:rFonts w:ascii="Palatino Linotype" w:hAnsi="Palatino Linotype" w:cs="Arial"/>
        </w:rPr>
        <w:t xml:space="preserve"> </w:t>
      </w:r>
    </w:p>
    <w:p w:rsidR="001D183A" w:rsidRPr="001779C5" w:rsidRDefault="001D183A" w:rsidP="001D183A">
      <w:pPr>
        <w:spacing w:after="0" w:line="480" w:lineRule="auto"/>
        <w:jc w:val="both"/>
        <w:rPr>
          <w:rFonts w:ascii="Palatino Linotype" w:hAnsi="Palatino Linotype" w:cs="Arial"/>
          <w:lang w:val="de-DE"/>
        </w:rPr>
      </w:pPr>
      <w:proofErr w:type="spellStart"/>
      <w:r w:rsidRPr="001779C5">
        <w:rPr>
          <w:rFonts w:ascii="Palatino Linotype" w:hAnsi="Palatino Linotype" w:cs="Arial"/>
          <w:lang w:val="de-DE"/>
        </w:rPr>
        <w:t>by</w:t>
      </w:r>
      <w:proofErr w:type="spellEnd"/>
      <w:r w:rsidRPr="001779C5">
        <w:rPr>
          <w:rFonts w:ascii="Palatino Linotype" w:hAnsi="Palatino Linotype" w:cs="Arial"/>
          <w:lang w:val="de-DE"/>
        </w:rPr>
        <w:t xml:space="preserve"> </w:t>
      </w:r>
      <w:r w:rsidRPr="001779C5">
        <w:rPr>
          <w:rFonts w:ascii="Palatino Linotype" w:hAnsi="Palatino Linotype" w:cs="Arial"/>
          <w:lang w:val="de-DE"/>
        </w:rPr>
        <w:t xml:space="preserve">Matthias Kreuzer, Paul S. García, Verena </w:t>
      </w:r>
      <w:proofErr w:type="spellStart"/>
      <w:r w:rsidRPr="001779C5">
        <w:rPr>
          <w:rFonts w:ascii="Palatino Linotype" w:hAnsi="Palatino Linotype" w:cs="Arial"/>
          <w:lang w:val="de-DE"/>
        </w:rPr>
        <w:t>Brucklacher-Waldert</w:t>
      </w:r>
      <w:proofErr w:type="spellEnd"/>
      <w:r w:rsidRPr="001779C5">
        <w:rPr>
          <w:rFonts w:ascii="Palatino Linotype" w:hAnsi="Palatino Linotype" w:cs="Arial"/>
          <w:lang w:val="de-DE"/>
        </w:rPr>
        <w:t>, Rebecca Claassen, Gerhard Schneider, Bernd Antkowiak</w:t>
      </w:r>
      <w:r w:rsidRPr="001779C5">
        <w:rPr>
          <w:rFonts w:ascii="Palatino Linotype" w:hAnsi="Palatino Linotype" w:cs="Arial"/>
          <w:lang w:val="de-DE"/>
        </w:rPr>
        <w:t xml:space="preserve"> </w:t>
      </w:r>
      <w:proofErr w:type="spellStart"/>
      <w:r w:rsidRPr="001779C5">
        <w:rPr>
          <w:rFonts w:ascii="Palatino Linotype" w:hAnsi="Palatino Linotype" w:cs="Arial"/>
          <w:lang w:val="de-DE"/>
        </w:rPr>
        <w:t>and</w:t>
      </w:r>
      <w:proofErr w:type="spellEnd"/>
      <w:r w:rsidRPr="001779C5">
        <w:rPr>
          <w:rFonts w:ascii="Palatino Linotype" w:hAnsi="Palatino Linotype" w:cs="Arial"/>
          <w:lang w:val="de-DE"/>
        </w:rPr>
        <w:t xml:space="preserve"> Berthold Drexler</w:t>
      </w:r>
    </w:p>
    <w:p w:rsidR="00467964" w:rsidRPr="001779C5" w:rsidRDefault="00467964" w:rsidP="001D183A">
      <w:pPr>
        <w:spacing w:after="0" w:line="480" w:lineRule="auto"/>
        <w:jc w:val="both"/>
        <w:rPr>
          <w:rFonts w:ascii="Palatino Linotype" w:hAnsi="Palatino Linotype" w:cs="Arial"/>
          <w:lang w:val="de-DE"/>
        </w:rPr>
      </w:pPr>
    </w:p>
    <w:p w:rsidR="00467964" w:rsidRPr="001779C5" w:rsidRDefault="00467964" w:rsidP="001D183A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1</w:t>
      </w:r>
      <w:r w:rsidR="009A5471" w:rsidRPr="00282FE9">
        <w:rPr>
          <w:rFonts w:ascii="Palatino Linotype" w:hAnsi="Palatino Linotype" w:cs="Arial"/>
          <w:u w:val="single"/>
        </w:rPr>
        <w:t xml:space="preserve"> Title</w:t>
      </w:r>
      <w:r w:rsidRPr="001779C5">
        <w:rPr>
          <w:rFonts w:ascii="Palatino Linotype" w:hAnsi="Palatino Linotype" w:cs="Arial"/>
        </w:rPr>
        <w:t>: done</w:t>
      </w:r>
    </w:p>
    <w:p w:rsidR="00467964" w:rsidRPr="001779C5" w:rsidRDefault="00467964" w:rsidP="001D183A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2</w:t>
      </w:r>
      <w:r w:rsidR="009A5471" w:rsidRPr="00282FE9">
        <w:rPr>
          <w:rFonts w:ascii="Palatino Linotype" w:hAnsi="Palatino Linotype" w:cs="Arial"/>
          <w:u w:val="single"/>
        </w:rPr>
        <w:t xml:space="preserve"> Abstract</w:t>
      </w:r>
      <w:r w:rsidRPr="001779C5">
        <w:rPr>
          <w:rFonts w:ascii="Palatino Linotype" w:hAnsi="Palatino Linotype" w:cs="Arial"/>
        </w:rPr>
        <w:t>: done</w:t>
      </w:r>
    </w:p>
    <w:p w:rsidR="00467964" w:rsidRPr="001779C5" w:rsidRDefault="00467964" w:rsidP="001D183A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3</w:t>
      </w:r>
      <w:r w:rsidR="009A5471" w:rsidRPr="00282FE9">
        <w:rPr>
          <w:rFonts w:ascii="Palatino Linotype" w:hAnsi="Palatino Linotype" w:cs="Arial"/>
          <w:u w:val="single"/>
        </w:rPr>
        <w:t xml:space="preserve"> Background</w:t>
      </w:r>
      <w:r w:rsidRPr="001779C5">
        <w:rPr>
          <w:rFonts w:ascii="Palatino Linotype" w:hAnsi="Palatino Linotype" w:cs="Arial"/>
        </w:rPr>
        <w:t>: done, see line 76 – 84</w:t>
      </w:r>
    </w:p>
    <w:p w:rsidR="00467964" w:rsidRPr="001779C5" w:rsidRDefault="00467964" w:rsidP="001D183A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4</w:t>
      </w:r>
      <w:r w:rsidR="009A5471" w:rsidRPr="00282FE9">
        <w:rPr>
          <w:rFonts w:ascii="Palatino Linotype" w:hAnsi="Palatino Linotype" w:cs="Arial"/>
          <w:u w:val="single"/>
        </w:rPr>
        <w:t xml:space="preserve"> Objectives</w:t>
      </w:r>
      <w:r w:rsidRPr="001779C5">
        <w:rPr>
          <w:rFonts w:ascii="Palatino Linotype" w:hAnsi="Palatino Linotype" w:cs="Arial"/>
        </w:rPr>
        <w:t>: done, see line 65 -73</w:t>
      </w:r>
    </w:p>
    <w:p w:rsidR="00467964" w:rsidRPr="001779C5" w:rsidRDefault="00467964" w:rsidP="001D183A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5</w:t>
      </w:r>
      <w:r w:rsidR="009A5471" w:rsidRPr="00282FE9">
        <w:rPr>
          <w:rFonts w:ascii="Palatino Linotype" w:hAnsi="Palatino Linotype" w:cs="Arial"/>
          <w:u w:val="single"/>
        </w:rPr>
        <w:t xml:space="preserve"> Ethical Statement</w:t>
      </w:r>
      <w:r w:rsidRPr="001779C5">
        <w:rPr>
          <w:rFonts w:ascii="Palatino Linotype" w:hAnsi="Palatino Linotype" w:cs="Arial"/>
        </w:rPr>
        <w:t>: done, see line 95 – 99</w:t>
      </w:r>
    </w:p>
    <w:p w:rsidR="00467964" w:rsidRPr="001779C5" w:rsidRDefault="00467964" w:rsidP="001D183A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6</w:t>
      </w:r>
      <w:r w:rsidR="00282FE9" w:rsidRPr="00282FE9">
        <w:rPr>
          <w:rFonts w:ascii="Palatino Linotype" w:hAnsi="Palatino Linotype" w:cs="Arial"/>
          <w:u w:val="single"/>
        </w:rPr>
        <w:t xml:space="preserve"> Study D</w:t>
      </w:r>
      <w:r w:rsidR="009A5471" w:rsidRPr="00282FE9">
        <w:rPr>
          <w:rFonts w:ascii="Palatino Linotype" w:hAnsi="Palatino Linotype" w:cs="Arial"/>
          <w:u w:val="single"/>
        </w:rPr>
        <w:t>esign</w:t>
      </w:r>
      <w:r w:rsidRPr="001779C5">
        <w:rPr>
          <w:rFonts w:ascii="Palatino Linotype" w:hAnsi="Palatino Linotype" w:cs="Arial"/>
        </w:rPr>
        <w:t>: done or rather not applicable as experiments were performed in cell cultures</w:t>
      </w:r>
    </w:p>
    <w:p w:rsidR="00467964" w:rsidRPr="001779C5" w:rsidRDefault="00467964" w:rsidP="00467964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 xml:space="preserve">Item # </w:t>
      </w:r>
      <w:r w:rsidRPr="00282FE9">
        <w:rPr>
          <w:rFonts w:ascii="Palatino Linotype" w:hAnsi="Palatino Linotype" w:cs="Arial"/>
          <w:u w:val="single"/>
        </w:rPr>
        <w:t>7</w:t>
      </w:r>
      <w:r w:rsidR="009A5471" w:rsidRPr="00282FE9">
        <w:rPr>
          <w:rFonts w:ascii="Palatino Linotype" w:hAnsi="Palatino Linotype" w:cs="Arial"/>
          <w:u w:val="single"/>
        </w:rPr>
        <w:t xml:space="preserve"> Experimental Procedures</w:t>
      </w:r>
      <w:r w:rsidRPr="001779C5">
        <w:rPr>
          <w:rFonts w:ascii="Palatino Linotype" w:hAnsi="Palatino Linotype" w:cs="Arial"/>
        </w:rPr>
        <w:t>: done or rather not applicable as experiments were performed in cell cultures</w:t>
      </w:r>
    </w:p>
    <w:p w:rsidR="00467964" w:rsidRPr="001779C5" w:rsidRDefault="00467964" w:rsidP="00467964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8</w:t>
      </w:r>
      <w:r w:rsidR="009A5471" w:rsidRPr="00282FE9">
        <w:rPr>
          <w:rFonts w:ascii="Palatino Linotype" w:hAnsi="Palatino Linotype" w:cs="Arial"/>
          <w:u w:val="single"/>
        </w:rPr>
        <w:t xml:space="preserve"> Experimental Animals</w:t>
      </w:r>
      <w:r w:rsidRPr="001779C5">
        <w:rPr>
          <w:rFonts w:ascii="Palatino Linotype" w:hAnsi="Palatino Linotype" w:cs="Arial"/>
        </w:rPr>
        <w:t>: done</w:t>
      </w:r>
    </w:p>
    <w:p w:rsidR="00467964" w:rsidRPr="001779C5" w:rsidRDefault="00467964" w:rsidP="00467964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 xml:space="preserve">Item # </w:t>
      </w:r>
      <w:r w:rsidRPr="00282FE9">
        <w:rPr>
          <w:rFonts w:ascii="Palatino Linotype" w:hAnsi="Palatino Linotype" w:cs="Arial"/>
          <w:u w:val="single"/>
        </w:rPr>
        <w:t>9</w:t>
      </w:r>
      <w:r w:rsidR="009A5471" w:rsidRPr="00282FE9">
        <w:rPr>
          <w:rFonts w:ascii="Palatino Linotype" w:hAnsi="Palatino Linotype" w:cs="Arial"/>
          <w:u w:val="single"/>
        </w:rPr>
        <w:t xml:space="preserve"> Housing and Husbandry</w:t>
      </w:r>
      <w:r w:rsidRPr="001779C5">
        <w:rPr>
          <w:rFonts w:ascii="Palatino Linotype" w:hAnsi="Palatino Linotype" w:cs="Arial"/>
        </w:rPr>
        <w:t>: done or rather not applicable as experiments were performed in cell cultures</w:t>
      </w:r>
      <w:r w:rsidRPr="001779C5">
        <w:rPr>
          <w:rFonts w:ascii="Palatino Linotype" w:hAnsi="Palatino Linotype" w:cs="Arial"/>
        </w:rPr>
        <w:t xml:space="preserve"> and animals were purchased from Charles River, </w:t>
      </w:r>
      <w:proofErr w:type="spellStart"/>
      <w:r w:rsidRPr="001779C5">
        <w:rPr>
          <w:rFonts w:ascii="Palatino Linotype" w:hAnsi="Palatino Linotype" w:cs="Arial"/>
        </w:rPr>
        <w:t>Sulzfeld</w:t>
      </w:r>
      <w:proofErr w:type="spellEnd"/>
      <w:r w:rsidRPr="001779C5">
        <w:rPr>
          <w:rFonts w:ascii="Palatino Linotype" w:hAnsi="Palatino Linotype" w:cs="Arial"/>
        </w:rPr>
        <w:t>, Germany</w:t>
      </w:r>
    </w:p>
    <w:p w:rsidR="002E5480" w:rsidRPr="001779C5" w:rsidRDefault="002E5480" w:rsidP="00467964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10</w:t>
      </w:r>
      <w:r w:rsidR="009A5471" w:rsidRPr="00282FE9">
        <w:rPr>
          <w:rFonts w:ascii="Palatino Linotype" w:hAnsi="Palatino Linotype" w:cs="Arial"/>
          <w:u w:val="single"/>
        </w:rPr>
        <w:t xml:space="preserve"> Sample Size</w:t>
      </w:r>
      <w:r w:rsidRPr="001779C5">
        <w:rPr>
          <w:rFonts w:ascii="Palatino Linotype" w:hAnsi="Palatino Linotype" w:cs="Arial"/>
        </w:rPr>
        <w:t xml:space="preserve">: </w:t>
      </w:r>
      <w:r w:rsidRPr="001779C5">
        <w:rPr>
          <w:rFonts w:ascii="Palatino Linotype" w:hAnsi="Palatino Linotype" w:cs="Arial"/>
        </w:rPr>
        <w:t>Due to internal laboratory quality standards for each set of experiments at least three different preparation</w:t>
      </w:r>
      <w:r w:rsidRPr="001779C5">
        <w:rPr>
          <w:rFonts w:ascii="Palatino Linotype" w:hAnsi="Palatino Linotype" w:cs="Arial"/>
        </w:rPr>
        <w:t>s of organotypic</w:t>
      </w:r>
      <w:r w:rsidRPr="001779C5">
        <w:rPr>
          <w:rFonts w:ascii="Palatino Linotype" w:hAnsi="Palatino Linotype" w:cs="Arial"/>
        </w:rPr>
        <w:t xml:space="preserve"> cultures from the neocortex are used. As for each preparation of </w:t>
      </w:r>
      <w:r w:rsidRPr="001779C5">
        <w:rPr>
          <w:rFonts w:ascii="Palatino Linotype" w:hAnsi="Palatino Linotype" w:cs="Arial"/>
        </w:rPr>
        <w:t>organotypic</w:t>
      </w:r>
      <w:r w:rsidRPr="001779C5">
        <w:rPr>
          <w:rFonts w:ascii="Palatino Linotype" w:hAnsi="Palatino Linotype" w:cs="Arial"/>
        </w:rPr>
        <w:t xml:space="preserve"> cultures from the neocortex two pups are sacrificed the total number of animals used for this study is six. O</w:t>
      </w:r>
      <w:r w:rsidRPr="001779C5">
        <w:rPr>
          <w:rFonts w:ascii="Palatino Linotype" w:hAnsi="Palatino Linotype" w:cs="Arial"/>
        </w:rPr>
        <w:t>rganotypic</w:t>
      </w:r>
      <w:r w:rsidRPr="001779C5">
        <w:rPr>
          <w:rFonts w:ascii="Palatino Linotype" w:hAnsi="Palatino Linotype" w:cs="Arial"/>
        </w:rPr>
        <w:t xml:space="preserve"> cell cultures </w:t>
      </w:r>
      <w:r w:rsidRPr="001779C5">
        <w:rPr>
          <w:rFonts w:ascii="Palatino Linotype" w:hAnsi="Palatino Linotype" w:cs="Arial"/>
        </w:rPr>
        <w:lastRenderedPageBreak/>
        <w:t xml:space="preserve">from these preparations which were </w:t>
      </w:r>
      <w:r w:rsidRPr="001779C5">
        <w:rPr>
          <w:rFonts w:ascii="Palatino Linotype" w:hAnsi="Palatino Linotype" w:cs="Arial"/>
          <w:i/>
        </w:rPr>
        <w:t xml:space="preserve">not </w:t>
      </w:r>
      <w:r w:rsidRPr="001779C5">
        <w:rPr>
          <w:rFonts w:ascii="Palatino Linotype" w:hAnsi="Palatino Linotype" w:cs="Arial"/>
        </w:rPr>
        <w:t xml:space="preserve">used for the </w:t>
      </w:r>
      <w:r w:rsidRPr="001779C5">
        <w:rPr>
          <w:rFonts w:ascii="Palatino Linotype" w:hAnsi="Palatino Linotype" w:cs="Arial"/>
          <w:i/>
        </w:rPr>
        <w:t>current study</w:t>
      </w:r>
      <w:r w:rsidRPr="001779C5">
        <w:rPr>
          <w:rFonts w:ascii="Palatino Linotype" w:hAnsi="Palatino Linotype" w:cs="Arial"/>
        </w:rPr>
        <w:t xml:space="preserve"> were not discarded but instead used for other studies.</w:t>
      </w:r>
    </w:p>
    <w:p w:rsidR="001779C5" w:rsidRP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 xml:space="preserve">Item # </w:t>
      </w:r>
      <w:r w:rsidRPr="00282FE9">
        <w:rPr>
          <w:rFonts w:ascii="Palatino Linotype" w:hAnsi="Palatino Linotype" w:cs="Arial"/>
          <w:u w:val="single"/>
        </w:rPr>
        <w:t>11</w:t>
      </w:r>
      <w:r w:rsidR="009A5471" w:rsidRPr="00282FE9">
        <w:rPr>
          <w:rFonts w:ascii="Palatino Linotype" w:hAnsi="Palatino Linotype" w:cs="Arial"/>
          <w:u w:val="single"/>
        </w:rPr>
        <w:t xml:space="preserve"> Allocating animals to experimental groups</w:t>
      </w:r>
      <w:r w:rsidRPr="001779C5">
        <w:rPr>
          <w:rFonts w:ascii="Palatino Linotype" w:hAnsi="Palatino Linotype" w:cs="Arial"/>
        </w:rPr>
        <w:t>: not applicable as experiments were performed in cell cultures</w:t>
      </w:r>
    </w:p>
    <w:p w:rsidR="001779C5" w:rsidRP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12</w:t>
      </w:r>
      <w:r w:rsidR="009A5471" w:rsidRPr="00282FE9">
        <w:rPr>
          <w:rFonts w:ascii="Palatino Linotype" w:hAnsi="Palatino Linotype" w:cs="Arial"/>
          <w:u w:val="single"/>
        </w:rPr>
        <w:t xml:space="preserve"> Experimental Outcomes</w:t>
      </w:r>
      <w:r w:rsidRPr="001779C5">
        <w:rPr>
          <w:rFonts w:ascii="Palatino Linotype" w:hAnsi="Palatino Linotype" w:cs="Arial"/>
        </w:rPr>
        <w:t>: done</w:t>
      </w:r>
    </w:p>
    <w:p w:rsidR="001779C5" w:rsidRP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13</w:t>
      </w:r>
      <w:r w:rsidR="009A5471" w:rsidRPr="00282FE9">
        <w:rPr>
          <w:rFonts w:ascii="Palatino Linotype" w:hAnsi="Palatino Linotype" w:cs="Arial"/>
          <w:u w:val="single"/>
        </w:rPr>
        <w:t xml:space="preserve"> Statistical Methods</w:t>
      </w:r>
      <w:r w:rsidRPr="001779C5">
        <w:rPr>
          <w:rFonts w:ascii="Palatino Linotype" w:hAnsi="Palatino Linotype" w:cs="Arial"/>
        </w:rPr>
        <w:t>: done</w:t>
      </w:r>
      <w:r w:rsidR="00282FE9">
        <w:rPr>
          <w:rFonts w:ascii="Palatino Linotype" w:hAnsi="Palatino Linotype" w:cs="Arial"/>
        </w:rPr>
        <w:t>, see line 180 et seqq.</w:t>
      </w:r>
    </w:p>
    <w:p w:rsidR="001779C5" w:rsidRP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 xml:space="preserve">Item # </w:t>
      </w:r>
      <w:r w:rsidRPr="00282FE9">
        <w:rPr>
          <w:rFonts w:ascii="Palatino Linotype" w:hAnsi="Palatino Linotype" w:cs="Arial"/>
          <w:u w:val="single"/>
        </w:rPr>
        <w:t>14</w:t>
      </w:r>
      <w:r w:rsidR="00CF2FC5" w:rsidRPr="00282FE9">
        <w:rPr>
          <w:rFonts w:ascii="Palatino Linotype" w:hAnsi="Palatino Linotype" w:cs="Arial"/>
          <w:u w:val="single"/>
        </w:rPr>
        <w:t xml:space="preserve"> Baseline Data</w:t>
      </w:r>
      <w:r w:rsidRPr="001779C5">
        <w:rPr>
          <w:rFonts w:ascii="Palatino Linotype" w:hAnsi="Palatino Linotype" w:cs="Arial"/>
        </w:rPr>
        <w:t>: done or rather not applicable as experiments were performed in cell cultures</w:t>
      </w:r>
    </w:p>
    <w:p w:rsidR="001779C5" w:rsidRP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15</w:t>
      </w:r>
      <w:r w:rsidR="00282FE9" w:rsidRPr="00282FE9">
        <w:rPr>
          <w:rFonts w:ascii="Palatino Linotype" w:hAnsi="Palatino Linotype" w:cs="Arial"/>
          <w:u w:val="single"/>
        </w:rPr>
        <w:t xml:space="preserve"> Numbers Analyzed</w:t>
      </w:r>
      <w:r w:rsidRPr="001779C5">
        <w:rPr>
          <w:rFonts w:ascii="Palatino Linotype" w:hAnsi="Palatino Linotype" w:cs="Arial"/>
        </w:rPr>
        <w:t>: see item # 10</w:t>
      </w:r>
    </w:p>
    <w:p w:rsidR="001779C5" w:rsidRP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16</w:t>
      </w:r>
      <w:r w:rsidR="00CF2FC5" w:rsidRPr="00282FE9">
        <w:rPr>
          <w:rFonts w:ascii="Palatino Linotype" w:hAnsi="Palatino Linotype" w:cs="Arial"/>
          <w:u w:val="single"/>
        </w:rPr>
        <w:t xml:space="preserve"> Outcomes and Estimation</w:t>
      </w:r>
      <w:r w:rsidRPr="001779C5">
        <w:rPr>
          <w:rFonts w:ascii="Palatino Linotype" w:hAnsi="Palatino Linotype" w:cs="Arial"/>
        </w:rPr>
        <w:t>: done</w:t>
      </w:r>
    </w:p>
    <w:p w:rsidR="001779C5" w:rsidRP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 xml:space="preserve">Item # </w:t>
      </w:r>
      <w:r w:rsidRPr="00282FE9">
        <w:rPr>
          <w:rFonts w:ascii="Palatino Linotype" w:hAnsi="Palatino Linotype" w:cs="Arial"/>
          <w:u w:val="single"/>
        </w:rPr>
        <w:t>1</w:t>
      </w:r>
      <w:r w:rsidRPr="00282FE9">
        <w:rPr>
          <w:rFonts w:ascii="Palatino Linotype" w:hAnsi="Palatino Linotype" w:cs="Arial"/>
          <w:u w:val="single"/>
        </w:rPr>
        <w:t>7</w:t>
      </w:r>
      <w:r w:rsidR="00CF2FC5" w:rsidRPr="00282FE9">
        <w:rPr>
          <w:rFonts w:ascii="Palatino Linotype" w:hAnsi="Palatino Linotype" w:cs="Arial"/>
          <w:u w:val="single"/>
        </w:rPr>
        <w:t xml:space="preserve"> Adverse Events</w:t>
      </w:r>
      <w:r w:rsidRPr="001779C5">
        <w:rPr>
          <w:rFonts w:ascii="Palatino Linotype" w:hAnsi="Palatino Linotype" w:cs="Arial"/>
        </w:rPr>
        <w:t>: not applicable as experiments were performed in cell cultures</w:t>
      </w:r>
    </w:p>
    <w:p w:rsidR="001779C5" w:rsidRP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</w:t>
      </w:r>
      <w:bookmarkStart w:id="0" w:name="_GoBack"/>
      <w:bookmarkEnd w:id="0"/>
      <w:r w:rsidRPr="00282FE9">
        <w:rPr>
          <w:rFonts w:ascii="Palatino Linotype" w:hAnsi="Palatino Linotype" w:cs="Arial"/>
          <w:u w:val="single"/>
        </w:rPr>
        <w:t xml:space="preserve"> 18</w:t>
      </w:r>
      <w:r w:rsidR="00CF2FC5" w:rsidRPr="00282FE9">
        <w:rPr>
          <w:rFonts w:ascii="Palatino Linotype" w:hAnsi="Palatino Linotype" w:cs="Arial"/>
          <w:u w:val="single"/>
        </w:rPr>
        <w:t xml:space="preserve"> Interpretation/Scientific Implications</w:t>
      </w:r>
      <w:r w:rsidRPr="001779C5">
        <w:rPr>
          <w:rFonts w:ascii="Palatino Linotype" w:hAnsi="Palatino Linotype" w:cs="Arial"/>
        </w:rPr>
        <w:t xml:space="preserve">: done, the use of organotypic slice cultures on the background of the 3R principles have been discussed in great detail in e.g. </w:t>
      </w:r>
      <w:proofErr w:type="spellStart"/>
      <w:r w:rsidRPr="001779C5">
        <w:rPr>
          <w:rFonts w:ascii="Palatino Linotype" w:hAnsi="Palatino Linotype" w:cs="Arial"/>
        </w:rPr>
        <w:t>Eckle</w:t>
      </w:r>
      <w:proofErr w:type="spellEnd"/>
      <w:r w:rsidRPr="001779C5">
        <w:rPr>
          <w:rFonts w:ascii="Palatino Linotype" w:hAnsi="Palatino Linotype" w:cs="Arial"/>
        </w:rPr>
        <w:t xml:space="preserve"> VS et al. “Spinal cord-skeletal muscle </w:t>
      </w:r>
      <w:proofErr w:type="spellStart"/>
      <w:r w:rsidRPr="001779C5">
        <w:rPr>
          <w:rFonts w:ascii="Palatino Linotype" w:hAnsi="Palatino Linotype" w:cs="Arial"/>
        </w:rPr>
        <w:t>cocultures</w:t>
      </w:r>
      <w:proofErr w:type="spellEnd"/>
      <w:r w:rsidRPr="001779C5">
        <w:rPr>
          <w:rFonts w:ascii="Palatino Linotype" w:hAnsi="Palatino Linotype" w:cs="Arial"/>
        </w:rPr>
        <w:t xml:space="preserve"> detect muscle-relaxant actions of botulinum neurotoxin A”, ALTEX Alternatives To Animal Experimentation 2014, 31(4): 433-40. </w:t>
      </w:r>
    </w:p>
    <w:p w:rsid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19</w:t>
      </w:r>
      <w:r w:rsidR="00CF2FC5" w:rsidRPr="00282FE9">
        <w:rPr>
          <w:rFonts w:ascii="Palatino Linotype" w:hAnsi="Palatino Linotype" w:cs="Arial"/>
          <w:u w:val="single"/>
        </w:rPr>
        <w:t xml:space="preserve"> </w:t>
      </w:r>
      <w:r w:rsidR="00CF2FC5" w:rsidRPr="00282FE9">
        <w:rPr>
          <w:rFonts w:ascii="Palatino Linotype" w:hAnsi="Palatino Linotype" w:cs="Arial"/>
          <w:u w:val="single"/>
        </w:rPr>
        <w:t>Generalizability</w:t>
      </w:r>
      <w:r w:rsidR="00CF2FC5" w:rsidRPr="00282FE9">
        <w:rPr>
          <w:rFonts w:ascii="Palatino Linotype" w:hAnsi="Palatino Linotype" w:cs="Arial"/>
          <w:u w:val="single"/>
        </w:rPr>
        <w:t>/T</w:t>
      </w:r>
      <w:r w:rsidR="00CF2FC5" w:rsidRPr="00282FE9">
        <w:rPr>
          <w:rFonts w:ascii="Palatino Linotype" w:hAnsi="Palatino Linotype" w:cs="Arial"/>
          <w:u w:val="single"/>
        </w:rPr>
        <w:t>ranslation</w:t>
      </w:r>
      <w:r w:rsidRPr="001779C5">
        <w:rPr>
          <w:rFonts w:ascii="Palatino Linotype" w:hAnsi="Palatino Linotype" w:cs="Arial"/>
        </w:rPr>
        <w:t>: done, o</w:t>
      </w:r>
      <w:r w:rsidRPr="001779C5">
        <w:rPr>
          <w:rFonts w:ascii="Palatino Linotype" w:hAnsi="Palatino Linotype" w:cs="Arial"/>
        </w:rPr>
        <w:t xml:space="preserve">rganotypic slice cultures from neuronal tissue are a reduced model system to address basic questions of electrophysiology and neuropharmacology. Generalizability and translation have been discussed by our group in great detail in e.g. Drexler B et al. “Organotypic cultures as tools for testing neuroactive drugs – link between in-vitro and in-vivo experiments”, Current Medicinal Chemistry 2010, 17(36): 4538-50 and in </w:t>
      </w:r>
      <w:proofErr w:type="spellStart"/>
      <w:r w:rsidRPr="001779C5">
        <w:rPr>
          <w:rFonts w:ascii="Palatino Linotype" w:hAnsi="Palatino Linotype" w:cs="Arial"/>
        </w:rPr>
        <w:t>Eckle</w:t>
      </w:r>
      <w:proofErr w:type="spellEnd"/>
      <w:r w:rsidRPr="001779C5">
        <w:rPr>
          <w:rFonts w:ascii="Palatino Linotype" w:hAnsi="Palatino Linotype" w:cs="Arial"/>
        </w:rPr>
        <w:t xml:space="preserve"> VS et al. “Spinal cord-skeletal muscle </w:t>
      </w:r>
      <w:proofErr w:type="spellStart"/>
      <w:r w:rsidRPr="001779C5">
        <w:rPr>
          <w:rFonts w:ascii="Palatino Linotype" w:hAnsi="Palatino Linotype" w:cs="Arial"/>
        </w:rPr>
        <w:t>cocultures</w:t>
      </w:r>
      <w:proofErr w:type="spellEnd"/>
      <w:r w:rsidRPr="001779C5">
        <w:rPr>
          <w:rFonts w:ascii="Palatino Linotype" w:hAnsi="Palatino Linotype" w:cs="Arial"/>
        </w:rPr>
        <w:t xml:space="preserve"> detect muscle-relaxant actions of botulinum neurotoxin A”, ALTEX Alternatives To Animal Experimentation 2014, 31(4): 433-40. </w:t>
      </w:r>
    </w:p>
    <w:p w:rsidR="004942DF" w:rsidRPr="001779C5" w:rsidRDefault="004942DF" w:rsidP="001779C5">
      <w:pPr>
        <w:spacing w:after="0" w:line="480" w:lineRule="auto"/>
        <w:jc w:val="both"/>
        <w:rPr>
          <w:rFonts w:ascii="Palatino Linotype" w:hAnsi="Palatino Linotype" w:cs="Arial"/>
        </w:rPr>
      </w:pPr>
      <w:r w:rsidRPr="00282FE9">
        <w:rPr>
          <w:rFonts w:ascii="Palatino Linotype" w:hAnsi="Palatino Linotype" w:cs="Arial"/>
          <w:u w:val="single"/>
        </w:rPr>
        <w:t>Item # 20</w:t>
      </w:r>
      <w:r w:rsidR="00CF2FC5" w:rsidRPr="00282FE9">
        <w:rPr>
          <w:rFonts w:ascii="Palatino Linotype" w:hAnsi="Palatino Linotype" w:cs="Arial"/>
          <w:u w:val="single"/>
        </w:rPr>
        <w:t xml:space="preserve"> Funding</w:t>
      </w:r>
      <w:r>
        <w:rPr>
          <w:rFonts w:ascii="Palatino Linotype" w:hAnsi="Palatino Linotype" w:cs="Arial"/>
        </w:rPr>
        <w:t>: done</w:t>
      </w:r>
    </w:p>
    <w:p w:rsidR="001779C5" w:rsidRP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</w:p>
    <w:p w:rsidR="001779C5" w:rsidRP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</w:p>
    <w:p w:rsidR="001779C5" w:rsidRP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</w:p>
    <w:p w:rsidR="001779C5" w:rsidRPr="001779C5" w:rsidRDefault="001779C5" w:rsidP="001779C5">
      <w:pPr>
        <w:spacing w:after="0" w:line="480" w:lineRule="auto"/>
        <w:jc w:val="both"/>
        <w:rPr>
          <w:rFonts w:ascii="Palatino Linotype" w:hAnsi="Palatino Linotype" w:cs="Arial"/>
        </w:rPr>
      </w:pPr>
    </w:p>
    <w:p w:rsidR="001779C5" w:rsidRPr="001779C5" w:rsidRDefault="001779C5" w:rsidP="00467964">
      <w:pPr>
        <w:spacing w:after="0" w:line="480" w:lineRule="auto"/>
        <w:jc w:val="both"/>
        <w:rPr>
          <w:rFonts w:ascii="Palatino Linotype" w:hAnsi="Palatino Linotype" w:cs="Arial"/>
        </w:rPr>
      </w:pPr>
    </w:p>
    <w:p w:rsidR="00467964" w:rsidRPr="001779C5" w:rsidRDefault="00467964" w:rsidP="00467964">
      <w:pPr>
        <w:spacing w:after="0" w:line="480" w:lineRule="auto"/>
        <w:jc w:val="both"/>
        <w:rPr>
          <w:rFonts w:ascii="Palatino Linotype" w:hAnsi="Palatino Linotype" w:cs="Arial"/>
        </w:rPr>
      </w:pPr>
    </w:p>
    <w:p w:rsidR="00467964" w:rsidRPr="001779C5" w:rsidRDefault="00467964" w:rsidP="001D183A">
      <w:pPr>
        <w:spacing w:after="0" w:line="480" w:lineRule="auto"/>
        <w:jc w:val="both"/>
        <w:rPr>
          <w:rFonts w:ascii="Palatino Linotype" w:hAnsi="Palatino Linotype" w:cs="Arial"/>
        </w:rPr>
      </w:pPr>
    </w:p>
    <w:p w:rsidR="00467964" w:rsidRPr="001779C5" w:rsidRDefault="00467964" w:rsidP="001D183A">
      <w:pPr>
        <w:spacing w:after="0" w:line="480" w:lineRule="auto"/>
        <w:jc w:val="both"/>
        <w:rPr>
          <w:rFonts w:ascii="Palatino Linotype" w:hAnsi="Palatino Linotype" w:cs="Arial"/>
        </w:rPr>
      </w:pPr>
      <w:r w:rsidRPr="001779C5">
        <w:rPr>
          <w:rFonts w:ascii="Palatino Linotype" w:hAnsi="Palatino Linotype" w:cs="Arial"/>
        </w:rPr>
        <w:t xml:space="preserve"> </w:t>
      </w:r>
    </w:p>
    <w:p w:rsidR="00D10826" w:rsidRPr="001779C5" w:rsidRDefault="00282FE9">
      <w:pPr>
        <w:rPr>
          <w:rFonts w:ascii="Palatino Linotype" w:hAnsi="Palatino Linotype" w:cs="Arial"/>
        </w:rPr>
      </w:pPr>
    </w:p>
    <w:sectPr w:rsidR="00D10826" w:rsidRPr="001779C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1D183A"/>
    <w:rsid w:val="001779C5"/>
    <w:rsid w:val="001D183A"/>
    <w:rsid w:val="00282FE9"/>
    <w:rsid w:val="002E5480"/>
    <w:rsid w:val="00310C0B"/>
    <w:rsid w:val="003208CF"/>
    <w:rsid w:val="00401E89"/>
    <w:rsid w:val="00467964"/>
    <w:rsid w:val="004942DF"/>
    <w:rsid w:val="004D1BB1"/>
    <w:rsid w:val="005A24AF"/>
    <w:rsid w:val="008E2508"/>
    <w:rsid w:val="009A5471"/>
    <w:rsid w:val="00A05C9D"/>
    <w:rsid w:val="00A558A8"/>
    <w:rsid w:val="00CF2FC5"/>
    <w:rsid w:val="00EE02C9"/>
    <w:rsid w:val="00FB5299"/>
    <w:rsid w:val="00FE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Times New Roman"/>
        <w:sz w:val="22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D183A"/>
    <w:pPr>
      <w:spacing w:after="160" w:line="259" w:lineRule="auto"/>
    </w:pPr>
    <w:rPr>
      <w:rFonts w:asciiTheme="minorHAnsi" w:eastAsiaTheme="minorHAnsi" w:hAnsiTheme="minorHAnsi" w:cstheme="minorBidi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Times New Roman"/>
        <w:sz w:val="22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D183A"/>
    <w:pPr>
      <w:spacing w:after="160" w:line="259" w:lineRule="auto"/>
    </w:pPr>
    <w:rPr>
      <w:rFonts w:asciiTheme="minorHAnsi" w:eastAsiaTheme="minorHAnsi" w:hAnsiTheme="minorHAnsi" w:cstheme="minorBidi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394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UKT</Company>
  <LinksUpToDate>false</LinksUpToDate>
  <CharactersWithSpaces>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Berthold Drexler</dc:creator>
  <cp:lastModifiedBy>Dr. Berthold Drexler</cp:lastModifiedBy>
  <cp:revision>6</cp:revision>
  <dcterms:created xsi:type="dcterms:W3CDTF">2019-06-28T07:49:00Z</dcterms:created>
  <dcterms:modified xsi:type="dcterms:W3CDTF">2019-06-28T08:14:00Z</dcterms:modified>
</cp:coreProperties>
</file>